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838"/>
        <w:gridCol w:w="3970"/>
        <w:gridCol w:w="3970"/>
      </w:tblGrid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before="20" w:after="20"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招生</w:t>
            </w: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学院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20" w:after="20" w:line="0" w:lineRule="atLeast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艺术与传媒学院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 w:val="18"/>
                <w:szCs w:val="18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 w:val="18"/>
                <w:szCs w:val="18"/>
              </w:rPr>
              <w:t>学科专业代码及名称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after="40" w:line="0" w:lineRule="atLeast"/>
              <w:jc w:val="center"/>
              <w:rPr>
                <w:rFonts w:ascii="宋体" w:hAnsi="宋体"/>
                <w:noProof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050300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新闻传播学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学术学位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研究方向</w:t>
            </w:r>
          </w:p>
        </w:tc>
        <w:tc>
          <w:tcPr>
            <w:tcW w:w="3970" w:type="dxa"/>
            <w:tcBorders>
              <w:right w:val="nil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01 媒介融合与新闻研究</w:t>
            </w:r>
          </w:p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02 新型传播与社会研究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03 广告创意与创新研究</w:t>
            </w:r>
          </w:p>
        </w:tc>
        <w:tc>
          <w:tcPr>
            <w:tcW w:w="3970" w:type="dxa"/>
            <w:tcBorders>
              <w:left w:val="nil"/>
              <w:right w:val="single" w:sz="12" w:space="0" w:color="auto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04 新兴科技与出版研究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05 智能媒体与网络研究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初试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科目1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(101)思想政治理论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科目2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(201)英语一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科目3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(615)新闻传播学理论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科目4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(847)新闻传播学实务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复试内容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专业综合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学习和就业方式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全日制非定向就业</w:t>
            </w:r>
          </w:p>
        </w:tc>
      </w:tr>
      <w:tr w:rsidR="001C3A4B" w:rsidRPr="007411B0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备注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7411B0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b/>
                <w:noProof/>
                <w:w w:val="95"/>
                <w:szCs w:val="21"/>
              </w:rPr>
              <w:t>不接收同等学力考生。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before="20" w:after="20"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招生</w:t>
            </w: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学院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20" w:after="20" w:line="0" w:lineRule="atLeast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艺术与传媒学院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 w:val="18"/>
                <w:szCs w:val="18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 w:val="18"/>
                <w:szCs w:val="18"/>
              </w:rPr>
              <w:t>学科专业代码及名称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after="40" w:line="0" w:lineRule="atLeast"/>
              <w:jc w:val="center"/>
              <w:rPr>
                <w:rFonts w:ascii="宋体" w:hAnsi="宋体"/>
                <w:noProof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055200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新闻与传播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专业学位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研究方向</w:t>
            </w:r>
          </w:p>
        </w:tc>
        <w:tc>
          <w:tcPr>
            <w:tcW w:w="3970" w:type="dxa"/>
            <w:tcBorders>
              <w:right w:val="nil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01 智能媒体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02 融合新闻</w:t>
            </w:r>
          </w:p>
        </w:tc>
        <w:tc>
          <w:tcPr>
            <w:tcW w:w="3970" w:type="dxa"/>
            <w:tcBorders>
              <w:left w:val="nil"/>
              <w:right w:val="single" w:sz="12" w:space="0" w:color="auto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03 数字出版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04 广告传播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初试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科目1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(101)思想政治理论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科目2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(201)英语一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科目3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(334)新闻与传播专业综合能力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科目4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(440)新闻与传播专业基础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复试内容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专业综合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学习和就业方式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全日制非定向就业</w:t>
            </w:r>
          </w:p>
        </w:tc>
      </w:tr>
      <w:tr w:rsidR="001C3A4B" w:rsidRPr="007411B0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备注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7411B0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b/>
                <w:noProof/>
                <w:w w:val="95"/>
                <w:szCs w:val="21"/>
              </w:rPr>
              <w:t>不接收同等学力考生。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before="20" w:after="20"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招生</w:t>
            </w: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学院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20" w:after="20" w:line="0" w:lineRule="atLeast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艺术与传媒学院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 w:val="18"/>
                <w:szCs w:val="18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 w:val="18"/>
                <w:szCs w:val="18"/>
              </w:rPr>
              <w:t>学科专业代码及名称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after="40" w:line="0" w:lineRule="atLeast"/>
              <w:jc w:val="center"/>
              <w:rPr>
                <w:rFonts w:ascii="宋体" w:hAnsi="宋体"/>
                <w:noProof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130500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设计学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学术学位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研究方向</w:t>
            </w:r>
          </w:p>
        </w:tc>
        <w:tc>
          <w:tcPr>
            <w:tcW w:w="3970" w:type="dxa"/>
            <w:tcBorders>
              <w:right w:val="nil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01 交互媒体艺术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02 计算机动画与视觉特效</w:t>
            </w:r>
          </w:p>
        </w:tc>
        <w:tc>
          <w:tcPr>
            <w:tcW w:w="3970" w:type="dxa"/>
            <w:tcBorders>
              <w:left w:val="nil"/>
              <w:right w:val="single" w:sz="12" w:space="0" w:color="auto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03 影视创作与理论研究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04 综合视觉艺术研究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初试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科目1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(101)思想政治理论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科目2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(201)英语一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科目3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(336)艺术基础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科目4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(848)艺术创作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复试内容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专业综合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学习和就业方式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全日制非定向就业</w:t>
            </w:r>
          </w:p>
        </w:tc>
      </w:tr>
      <w:tr w:rsidR="001C3A4B" w:rsidRPr="007411B0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备注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7411B0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b/>
                <w:noProof/>
                <w:w w:val="95"/>
                <w:szCs w:val="21"/>
              </w:rPr>
              <w:t>不接收同等学力考生。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before="20" w:after="20"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招生</w:t>
            </w: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学院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20" w:after="20" w:line="0" w:lineRule="atLeast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艺术与传媒学院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 w:val="18"/>
                <w:szCs w:val="18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 w:val="18"/>
                <w:szCs w:val="18"/>
              </w:rPr>
              <w:t>学科专业代码及名称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after="40" w:line="0" w:lineRule="atLeast"/>
              <w:jc w:val="center"/>
              <w:rPr>
                <w:rFonts w:ascii="宋体" w:hAnsi="宋体"/>
                <w:noProof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135101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音乐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专业学位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研究方向</w:t>
            </w:r>
          </w:p>
        </w:tc>
        <w:tc>
          <w:tcPr>
            <w:tcW w:w="3970" w:type="dxa"/>
            <w:tcBorders>
              <w:right w:val="nil"/>
            </w:tcBorders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01 音乐表演：声乐表演（美声）、弦乐表演（西洋）、钢琴表演</w:t>
            </w:r>
          </w:p>
        </w:tc>
        <w:tc>
          <w:tcPr>
            <w:tcW w:w="3970" w:type="dxa"/>
            <w:tcBorders>
              <w:left w:val="nil"/>
              <w:right w:val="single" w:sz="12" w:space="0" w:color="auto"/>
            </w:tcBorders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02 作曲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初试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科目1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(101)思想政治理论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科目2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(204)英语二、(242)德语任选一门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科目3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(642)中外音乐史论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科目4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(873)和声与作品分析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lastRenderedPageBreak/>
              <w:t>复试内容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音乐表演方向</w:t>
            </w:r>
          </w:p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a 声乐</w:t>
            </w:r>
          </w:p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b 弦乐</w:t>
            </w:r>
          </w:p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c 钢琴</w:t>
            </w:r>
          </w:p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作曲方向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a 作曲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学习和就业方式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全日制非定向就业</w:t>
            </w:r>
          </w:p>
        </w:tc>
      </w:tr>
      <w:tr w:rsidR="001C3A4B" w:rsidRPr="007411B0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备注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7411B0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b/>
                <w:noProof/>
                <w:w w:val="95"/>
                <w:szCs w:val="21"/>
              </w:rPr>
              <w:t>接收同等学力考生。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before="20" w:after="20"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招生</w:t>
            </w: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学院</w:t>
            </w:r>
          </w:p>
        </w:tc>
        <w:tc>
          <w:tcPr>
            <w:tcW w:w="79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20" w:after="20" w:line="0" w:lineRule="atLeast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200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艺术与传媒学院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 w:val="18"/>
                <w:szCs w:val="18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 w:val="18"/>
                <w:szCs w:val="18"/>
              </w:rPr>
              <w:t>学科专业代码及名称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after="40" w:line="0" w:lineRule="atLeast"/>
              <w:jc w:val="center"/>
              <w:rPr>
                <w:rFonts w:ascii="宋体" w:hAnsi="宋体"/>
                <w:noProof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135108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艺术设计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（</w:t>
            </w:r>
            <w:r w:rsidRPr="00103D46">
              <w:rPr>
                <w:rFonts w:ascii="华文中宋" w:eastAsia="华文中宋" w:hAnsi="华文中宋"/>
                <w:b/>
                <w:noProof/>
                <w:w w:val="95"/>
                <w:szCs w:val="21"/>
              </w:rPr>
              <w:t>专业学位</w:t>
            </w:r>
            <w:r>
              <w:rPr>
                <w:rFonts w:ascii="华文中宋" w:eastAsia="华文中宋" w:hAnsi="华文中宋" w:hint="eastAsia"/>
                <w:b/>
                <w:noProof/>
                <w:w w:val="95"/>
                <w:szCs w:val="21"/>
              </w:rPr>
              <w:t>）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研究方向</w:t>
            </w:r>
          </w:p>
        </w:tc>
        <w:tc>
          <w:tcPr>
            <w:tcW w:w="3970" w:type="dxa"/>
            <w:tcBorders>
              <w:right w:val="nil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01 交互媒体艺术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02 计算机动画与视觉特效</w:t>
            </w:r>
          </w:p>
        </w:tc>
        <w:tc>
          <w:tcPr>
            <w:tcW w:w="3970" w:type="dxa"/>
            <w:tcBorders>
              <w:left w:val="nil"/>
              <w:right w:val="single" w:sz="12" w:space="0" w:color="auto"/>
            </w:tcBorders>
          </w:tcPr>
          <w:p w:rsidR="001C3A4B" w:rsidRPr="00103D46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03 影视艺术创作</w:t>
            </w:r>
          </w:p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04 综合视觉艺术创作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初试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科目1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(101)思想政治理论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科目2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(201)英语一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科目3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(336)艺术基础</w:t>
            </w:r>
          </w:p>
        </w:tc>
      </w:tr>
      <w:tr w:rsidR="001C3A4B" w:rsidRPr="00E967BB" w:rsidTr="00342CDA">
        <w:trPr>
          <w:jc w:val="center"/>
        </w:trPr>
        <w:tc>
          <w:tcPr>
            <w:tcW w:w="83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3A4B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科目4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(848)艺术创作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复试内容</w:t>
            </w:r>
          </w:p>
        </w:tc>
        <w:tc>
          <w:tcPr>
            <w:tcW w:w="79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专业综合</w:t>
            </w:r>
          </w:p>
        </w:tc>
      </w:tr>
      <w:tr w:rsidR="001C3A4B" w:rsidRPr="00E967BB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w w:val="95"/>
                <w:szCs w:val="21"/>
              </w:rPr>
              <w:t>学习和就业方式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E967BB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w w:val="95"/>
                <w:szCs w:val="21"/>
              </w:rPr>
            </w:pPr>
            <w:r w:rsidRPr="00103D46">
              <w:rPr>
                <w:rFonts w:ascii="宋体" w:hAnsi="宋体"/>
                <w:noProof/>
                <w:w w:val="95"/>
                <w:szCs w:val="21"/>
              </w:rPr>
              <w:t>全日制非定向就业</w:t>
            </w:r>
          </w:p>
        </w:tc>
      </w:tr>
      <w:tr w:rsidR="001C3A4B" w:rsidRPr="007411B0" w:rsidTr="00342CDA">
        <w:trPr>
          <w:jc w:val="center"/>
        </w:trPr>
        <w:tc>
          <w:tcPr>
            <w:tcW w:w="1676" w:type="dxa"/>
            <w:gridSpan w:val="2"/>
            <w:tcBorders>
              <w:left w:val="single" w:sz="12" w:space="0" w:color="auto"/>
            </w:tcBorders>
            <w:vAlign w:val="center"/>
          </w:tcPr>
          <w:p w:rsidR="001C3A4B" w:rsidRPr="001A3903" w:rsidRDefault="001C3A4B" w:rsidP="00342CDA">
            <w:pPr>
              <w:snapToGrid w:val="0"/>
              <w:spacing w:line="0" w:lineRule="atLeast"/>
              <w:ind w:left="-57" w:right="-57"/>
              <w:jc w:val="center"/>
              <w:rPr>
                <w:rFonts w:ascii="华文中宋" w:eastAsia="华文中宋" w:hAnsi="华文中宋"/>
                <w:b/>
                <w:w w:val="95"/>
                <w:szCs w:val="21"/>
              </w:rPr>
            </w:pPr>
            <w:r w:rsidRPr="001A3903">
              <w:rPr>
                <w:rFonts w:ascii="华文中宋" w:eastAsia="华文中宋" w:hAnsi="华文中宋" w:hint="eastAsia"/>
                <w:b/>
                <w:w w:val="95"/>
                <w:szCs w:val="21"/>
              </w:rPr>
              <w:t>备注</w:t>
            </w:r>
          </w:p>
        </w:tc>
        <w:tc>
          <w:tcPr>
            <w:tcW w:w="7940" w:type="dxa"/>
            <w:gridSpan w:val="2"/>
            <w:tcBorders>
              <w:right w:val="single" w:sz="12" w:space="0" w:color="auto"/>
            </w:tcBorders>
            <w:vAlign w:val="center"/>
          </w:tcPr>
          <w:p w:rsidR="001C3A4B" w:rsidRPr="007411B0" w:rsidRDefault="001C3A4B" w:rsidP="00342CDA">
            <w:pPr>
              <w:snapToGrid w:val="0"/>
              <w:spacing w:before="40" w:after="40" w:line="0" w:lineRule="atLeast"/>
              <w:rPr>
                <w:rFonts w:ascii="宋体" w:hAnsi="宋体"/>
                <w:noProof/>
                <w:w w:val="95"/>
                <w:szCs w:val="21"/>
              </w:rPr>
            </w:pPr>
            <w:r w:rsidRPr="00103D46">
              <w:rPr>
                <w:rFonts w:ascii="宋体" w:hAnsi="宋体"/>
                <w:b/>
                <w:noProof/>
                <w:w w:val="95"/>
                <w:szCs w:val="21"/>
              </w:rPr>
              <w:t>不接收同等学力考生。</w:t>
            </w:r>
          </w:p>
        </w:tc>
      </w:tr>
    </w:tbl>
    <w:p w:rsidR="000D6732" w:rsidRPr="001C3A4B" w:rsidRDefault="001C3A4B">
      <w:bookmarkStart w:id="0" w:name="_GoBack"/>
      <w:bookmarkEnd w:id="0"/>
    </w:p>
    <w:sectPr w:rsidR="000D6732" w:rsidRPr="001C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4B"/>
    <w:rsid w:val="001C3A4B"/>
    <w:rsid w:val="007A34D4"/>
    <w:rsid w:val="00B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7123-E1E6-4ED6-8239-9D71A621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953</Characters>
  <Application>Microsoft Office Word</Application>
  <DocSecurity>0</DocSecurity>
  <Lines>7</Lines>
  <Paragraphs>2</Paragraphs>
  <ScaleCrop>false</ScaleCrop>
  <Company>P R C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2020-11-02T00:49:00Z</dcterms:created>
  <dcterms:modified xsi:type="dcterms:W3CDTF">2020-11-02T00:52:00Z</dcterms:modified>
</cp:coreProperties>
</file>